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Pr="008411FA" w:rsidRDefault="008411FA" w:rsidP="00AB5165">
      <w:pPr>
        <w:jc w:val="center"/>
        <w:rPr>
          <w:sz w:val="72"/>
          <w:szCs w:val="72"/>
        </w:rPr>
      </w:pPr>
      <w:r>
        <w:rPr>
          <w:b/>
          <w:sz w:val="72"/>
          <w:szCs w:val="72"/>
        </w:rPr>
        <w:t>Libraries</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7">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 xml:space="preserve">Version </w:t>
      </w:r>
      <w:r w:rsidR="003F024A">
        <w:rPr>
          <w:b/>
          <w:sz w:val="72"/>
          <w:szCs w:val="72"/>
        </w:rPr>
        <w:t>1.</w:t>
      </w:r>
      <w:r w:rsidR="004C10FE">
        <w:rPr>
          <w:b/>
          <w:sz w:val="72"/>
          <w:szCs w:val="72"/>
        </w:rPr>
        <w:t>58</w:t>
      </w:r>
      <w:r>
        <w:rPr>
          <w:b/>
          <w:sz w:val="72"/>
          <w:szCs w:val="72"/>
        </w:rPr>
        <w:tab/>
      </w:r>
      <w:r w:rsidR="004C10FE">
        <w:rPr>
          <w:b/>
          <w:sz w:val="72"/>
          <w:szCs w:val="72"/>
        </w:rPr>
        <w:t>Jul 2021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13"/>
        <w:gridCol w:w="1417"/>
        <w:gridCol w:w="1560"/>
        <w:gridCol w:w="4960"/>
      </w:tblGrid>
      <w:tr w:rsidR="00AB5165" w:rsidRPr="00AB5165" w:rsidTr="00DF5416">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417" w:type="dxa"/>
          </w:tcPr>
          <w:p w:rsidR="00AB5165" w:rsidRPr="00AB5165" w:rsidRDefault="00AB5165" w:rsidP="00AB5165">
            <w:pPr>
              <w:tabs>
                <w:tab w:val="left" w:pos="6521"/>
              </w:tabs>
              <w:rPr>
                <w:b/>
                <w:sz w:val="32"/>
                <w:szCs w:val="32"/>
              </w:rPr>
            </w:pPr>
            <w:r w:rsidRPr="00AB5165">
              <w:rPr>
                <w:b/>
                <w:sz w:val="32"/>
                <w:szCs w:val="32"/>
              </w:rPr>
              <w:t>Date</w:t>
            </w:r>
          </w:p>
        </w:tc>
        <w:tc>
          <w:tcPr>
            <w:tcW w:w="1560"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DF5416">
        <w:tc>
          <w:tcPr>
            <w:tcW w:w="1413" w:type="dxa"/>
          </w:tcPr>
          <w:p w:rsidR="00AB5165" w:rsidRPr="00AB5165" w:rsidRDefault="003F024A" w:rsidP="00AB5165">
            <w:pPr>
              <w:tabs>
                <w:tab w:val="left" w:pos="6521"/>
              </w:tabs>
              <w:rPr>
                <w:sz w:val="32"/>
                <w:szCs w:val="32"/>
              </w:rPr>
            </w:pPr>
            <w:r>
              <w:rPr>
                <w:sz w:val="32"/>
                <w:szCs w:val="32"/>
              </w:rPr>
              <w:t>1.29</w:t>
            </w:r>
          </w:p>
        </w:tc>
        <w:tc>
          <w:tcPr>
            <w:tcW w:w="1417" w:type="dxa"/>
          </w:tcPr>
          <w:p w:rsidR="00AB5165" w:rsidRPr="00AB5165" w:rsidRDefault="00DF5416" w:rsidP="00AB5165">
            <w:pPr>
              <w:tabs>
                <w:tab w:val="left" w:pos="6521"/>
              </w:tabs>
              <w:rPr>
                <w:sz w:val="32"/>
                <w:szCs w:val="32"/>
              </w:rPr>
            </w:pPr>
            <w:r>
              <w:rPr>
                <w:sz w:val="32"/>
                <w:szCs w:val="32"/>
              </w:rPr>
              <w:t>Sep 2020</w:t>
            </w:r>
          </w:p>
        </w:tc>
        <w:tc>
          <w:tcPr>
            <w:tcW w:w="1560" w:type="dxa"/>
          </w:tcPr>
          <w:p w:rsidR="00AB5165" w:rsidRPr="00AB5165" w:rsidRDefault="00DF5416" w:rsidP="00AB5165">
            <w:pPr>
              <w:tabs>
                <w:tab w:val="left" w:pos="6521"/>
              </w:tabs>
              <w:rPr>
                <w:sz w:val="32"/>
                <w:szCs w:val="32"/>
              </w:rPr>
            </w:pPr>
            <w:r>
              <w:rPr>
                <w:sz w:val="32"/>
                <w:szCs w:val="32"/>
              </w:rPr>
              <w:t>K.Wilson</w:t>
            </w:r>
          </w:p>
        </w:tc>
        <w:tc>
          <w:tcPr>
            <w:tcW w:w="4960" w:type="dxa"/>
          </w:tcPr>
          <w:p w:rsidR="00AB5165" w:rsidRPr="00AB5165" w:rsidRDefault="00DF5416" w:rsidP="00AB5165">
            <w:pPr>
              <w:tabs>
                <w:tab w:val="left" w:pos="6521"/>
              </w:tabs>
              <w:rPr>
                <w:sz w:val="32"/>
                <w:szCs w:val="32"/>
              </w:rPr>
            </w:pPr>
            <w:r>
              <w:rPr>
                <w:sz w:val="32"/>
                <w:szCs w:val="32"/>
              </w:rPr>
              <w:t>Original Version</w:t>
            </w:r>
          </w:p>
        </w:tc>
      </w:tr>
      <w:tr w:rsidR="003F024A" w:rsidRPr="00AB5165" w:rsidTr="00F41348">
        <w:tc>
          <w:tcPr>
            <w:tcW w:w="1413" w:type="dxa"/>
          </w:tcPr>
          <w:p w:rsidR="003F024A" w:rsidRPr="00AB5165" w:rsidRDefault="003F024A" w:rsidP="00F41348">
            <w:pPr>
              <w:tabs>
                <w:tab w:val="left" w:pos="6521"/>
              </w:tabs>
              <w:rPr>
                <w:sz w:val="32"/>
                <w:szCs w:val="32"/>
              </w:rPr>
            </w:pPr>
            <w:r>
              <w:rPr>
                <w:sz w:val="32"/>
                <w:szCs w:val="32"/>
              </w:rPr>
              <w:t>1.30</w:t>
            </w:r>
          </w:p>
        </w:tc>
        <w:tc>
          <w:tcPr>
            <w:tcW w:w="1417" w:type="dxa"/>
          </w:tcPr>
          <w:p w:rsidR="003F024A" w:rsidRPr="00AB5165" w:rsidRDefault="003F024A" w:rsidP="00F41348">
            <w:pPr>
              <w:tabs>
                <w:tab w:val="left" w:pos="6521"/>
              </w:tabs>
              <w:rPr>
                <w:sz w:val="32"/>
                <w:szCs w:val="32"/>
              </w:rPr>
            </w:pPr>
            <w:r>
              <w:rPr>
                <w:sz w:val="32"/>
                <w:szCs w:val="32"/>
              </w:rPr>
              <w:t>Sep 2020</w:t>
            </w:r>
          </w:p>
        </w:tc>
        <w:tc>
          <w:tcPr>
            <w:tcW w:w="1560" w:type="dxa"/>
          </w:tcPr>
          <w:p w:rsidR="003F024A" w:rsidRPr="00AB5165" w:rsidRDefault="003F024A" w:rsidP="00F41348">
            <w:pPr>
              <w:tabs>
                <w:tab w:val="left" w:pos="6521"/>
              </w:tabs>
              <w:rPr>
                <w:sz w:val="32"/>
                <w:szCs w:val="32"/>
              </w:rPr>
            </w:pPr>
            <w:r>
              <w:rPr>
                <w:sz w:val="32"/>
                <w:szCs w:val="32"/>
              </w:rPr>
              <w:t>K.Wilson</w:t>
            </w:r>
          </w:p>
        </w:tc>
        <w:tc>
          <w:tcPr>
            <w:tcW w:w="4960" w:type="dxa"/>
          </w:tcPr>
          <w:p w:rsidR="003F024A" w:rsidRPr="00AB5165" w:rsidRDefault="003F024A" w:rsidP="00F41348">
            <w:pPr>
              <w:tabs>
                <w:tab w:val="left" w:pos="6521"/>
              </w:tabs>
              <w:rPr>
                <w:sz w:val="32"/>
                <w:szCs w:val="32"/>
              </w:rPr>
            </w:pPr>
            <w:r>
              <w:rPr>
                <w:sz w:val="32"/>
                <w:szCs w:val="32"/>
              </w:rPr>
              <w:t>Added WITSML export formats</w:t>
            </w:r>
          </w:p>
        </w:tc>
      </w:tr>
      <w:tr w:rsidR="006B448C" w:rsidRPr="00AB5165" w:rsidTr="00F41348">
        <w:tc>
          <w:tcPr>
            <w:tcW w:w="1413" w:type="dxa"/>
          </w:tcPr>
          <w:p w:rsidR="006B448C" w:rsidRDefault="006B448C" w:rsidP="00F41348">
            <w:pPr>
              <w:tabs>
                <w:tab w:val="left" w:pos="6521"/>
              </w:tabs>
              <w:rPr>
                <w:sz w:val="32"/>
                <w:szCs w:val="32"/>
              </w:rPr>
            </w:pPr>
            <w:r>
              <w:rPr>
                <w:sz w:val="32"/>
                <w:szCs w:val="32"/>
              </w:rPr>
              <w:t>1.58</w:t>
            </w:r>
          </w:p>
        </w:tc>
        <w:tc>
          <w:tcPr>
            <w:tcW w:w="1417" w:type="dxa"/>
          </w:tcPr>
          <w:p w:rsidR="006B448C" w:rsidRDefault="006B448C" w:rsidP="00F41348">
            <w:pPr>
              <w:tabs>
                <w:tab w:val="left" w:pos="6521"/>
              </w:tabs>
              <w:rPr>
                <w:sz w:val="32"/>
                <w:szCs w:val="32"/>
              </w:rPr>
            </w:pPr>
            <w:r>
              <w:rPr>
                <w:sz w:val="32"/>
                <w:szCs w:val="32"/>
              </w:rPr>
              <w:t>Jul 2021</w:t>
            </w:r>
          </w:p>
        </w:tc>
        <w:tc>
          <w:tcPr>
            <w:tcW w:w="1560" w:type="dxa"/>
          </w:tcPr>
          <w:p w:rsidR="006B448C" w:rsidRDefault="006B448C" w:rsidP="00F41348">
            <w:pPr>
              <w:tabs>
                <w:tab w:val="left" w:pos="6521"/>
              </w:tabs>
              <w:rPr>
                <w:sz w:val="32"/>
                <w:szCs w:val="32"/>
              </w:rPr>
            </w:pPr>
            <w:r>
              <w:rPr>
                <w:sz w:val="32"/>
                <w:szCs w:val="32"/>
              </w:rPr>
              <w:t>K.Wilson</w:t>
            </w:r>
          </w:p>
        </w:tc>
        <w:tc>
          <w:tcPr>
            <w:tcW w:w="4960" w:type="dxa"/>
          </w:tcPr>
          <w:p w:rsidR="006B448C" w:rsidRDefault="006B448C" w:rsidP="00F41348">
            <w:pPr>
              <w:tabs>
                <w:tab w:val="left" w:pos="6521"/>
              </w:tabs>
              <w:rPr>
                <w:sz w:val="32"/>
                <w:szCs w:val="32"/>
              </w:rPr>
            </w:pPr>
            <w:r>
              <w:rPr>
                <w:sz w:val="32"/>
                <w:szCs w:val="32"/>
              </w:rPr>
              <w:t>Imported new string component data. Modified table and how it used in Strings</w:t>
            </w:r>
          </w:p>
        </w:tc>
      </w:tr>
    </w:tbl>
    <w:p w:rsidR="00AB5165" w:rsidRDefault="00AB5165" w:rsidP="00AB5165"/>
    <w:p w:rsidR="00AB5165" w:rsidRDefault="00AB5165">
      <w:pPr>
        <w:sectPr w:rsidR="00AB5165" w:rsidSect="00202016">
          <w:headerReference w:type="default" r:id="rId8"/>
          <w:footerReference w:type="default" r:id="rId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4C10FE"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hyperlink w:anchor="_Toc76561898" w:history="1">
            <w:r w:rsidR="004C10FE" w:rsidRPr="008725A5">
              <w:rPr>
                <w:rStyle w:val="Hyperlink"/>
                <w:noProof/>
              </w:rPr>
              <w:t>Introduction</w:t>
            </w:r>
            <w:r w:rsidR="004C10FE">
              <w:rPr>
                <w:noProof/>
                <w:webHidden/>
              </w:rPr>
              <w:tab/>
            </w:r>
            <w:r w:rsidR="004C10FE">
              <w:rPr>
                <w:noProof/>
                <w:webHidden/>
              </w:rPr>
              <w:fldChar w:fldCharType="begin"/>
            </w:r>
            <w:r w:rsidR="004C10FE">
              <w:rPr>
                <w:noProof/>
                <w:webHidden/>
              </w:rPr>
              <w:instrText xml:space="preserve"> PAGEREF _Toc76561898 \h </w:instrText>
            </w:r>
            <w:r w:rsidR="004C10FE">
              <w:rPr>
                <w:noProof/>
                <w:webHidden/>
              </w:rPr>
            </w:r>
            <w:r w:rsidR="004C10FE">
              <w:rPr>
                <w:noProof/>
                <w:webHidden/>
              </w:rPr>
              <w:fldChar w:fldCharType="separate"/>
            </w:r>
            <w:r w:rsidR="004C10FE">
              <w:rPr>
                <w:noProof/>
                <w:webHidden/>
              </w:rPr>
              <w:t>1</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899" w:history="1">
            <w:r w:rsidR="004C10FE" w:rsidRPr="008725A5">
              <w:rPr>
                <w:rStyle w:val="Hyperlink"/>
                <w:noProof/>
              </w:rPr>
              <w:t>String components</w:t>
            </w:r>
            <w:r w:rsidR="004C10FE">
              <w:rPr>
                <w:noProof/>
                <w:webHidden/>
              </w:rPr>
              <w:tab/>
            </w:r>
            <w:r w:rsidR="004C10FE">
              <w:rPr>
                <w:noProof/>
                <w:webHidden/>
              </w:rPr>
              <w:fldChar w:fldCharType="begin"/>
            </w:r>
            <w:r w:rsidR="004C10FE">
              <w:rPr>
                <w:noProof/>
                <w:webHidden/>
              </w:rPr>
              <w:instrText xml:space="preserve"> PAGEREF _Toc76561899 \h </w:instrText>
            </w:r>
            <w:r w:rsidR="004C10FE">
              <w:rPr>
                <w:noProof/>
                <w:webHidden/>
              </w:rPr>
            </w:r>
            <w:r w:rsidR="004C10FE">
              <w:rPr>
                <w:noProof/>
                <w:webHidden/>
              </w:rPr>
              <w:fldChar w:fldCharType="separate"/>
            </w:r>
            <w:r w:rsidR="004C10FE">
              <w:rPr>
                <w:noProof/>
                <w:webHidden/>
              </w:rPr>
              <w:t>1</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900" w:history="1">
            <w:r w:rsidR="004C10FE" w:rsidRPr="008725A5">
              <w:rPr>
                <w:rStyle w:val="Hyperlink"/>
                <w:noProof/>
              </w:rPr>
              <w:t>Pipe grades</w:t>
            </w:r>
            <w:r w:rsidR="004C10FE">
              <w:rPr>
                <w:noProof/>
                <w:webHidden/>
              </w:rPr>
              <w:tab/>
            </w:r>
            <w:r w:rsidR="004C10FE">
              <w:rPr>
                <w:noProof/>
                <w:webHidden/>
              </w:rPr>
              <w:fldChar w:fldCharType="begin"/>
            </w:r>
            <w:r w:rsidR="004C10FE">
              <w:rPr>
                <w:noProof/>
                <w:webHidden/>
              </w:rPr>
              <w:instrText xml:space="preserve"> PAGEREF _Toc76561900 \h </w:instrText>
            </w:r>
            <w:r w:rsidR="004C10FE">
              <w:rPr>
                <w:noProof/>
                <w:webHidden/>
              </w:rPr>
            </w:r>
            <w:r w:rsidR="004C10FE">
              <w:rPr>
                <w:noProof/>
                <w:webHidden/>
              </w:rPr>
              <w:fldChar w:fldCharType="separate"/>
            </w:r>
            <w:r w:rsidR="004C10FE">
              <w:rPr>
                <w:noProof/>
                <w:webHidden/>
              </w:rPr>
              <w:t>2</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901" w:history="1">
            <w:r w:rsidR="004C10FE" w:rsidRPr="008725A5">
              <w:rPr>
                <w:rStyle w:val="Hyperlink"/>
                <w:noProof/>
              </w:rPr>
              <w:t>Materials</w:t>
            </w:r>
            <w:r w:rsidR="004C10FE">
              <w:rPr>
                <w:noProof/>
                <w:webHidden/>
              </w:rPr>
              <w:tab/>
            </w:r>
            <w:r w:rsidR="004C10FE">
              <w:rPr>
                <w:noProof/>
                <w:webHidden/>
              </w:rPr>
              <w:fldChar w:fldCharType="begin"/>
            </w:r>
            <w:r w:rsidR="004C10FE">
              <w:rPr>
                <w:noProof/>
                <w:webHidden/>
              </w:rPr>
              <w:instrText xml:space="preserve"> PAGEREF _Toc76561901 \h </w:instrText>
            </w:r>
            <w:r w:rsidR="004C10FE">
              <w:rPr>
                <w:noProof/>
                <w:webHidden/>
              </w:rPr>
            </w:r>
            <w:r w:rsidR="004C10FE">
              <w:rPr>
                <w:noProof/>
                <w:webHidden/>
              </w:rPr>
              <w:fldChar w:fldCharType="separate"/>
            </w:r>
            <w:r w:rsidR="004C10FE">
              <w:rPr>
                <w:noProof/>
                <w:webHidden/>
              </w:rPr>
              <w:t>2</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902" w:history="1">
            <w:r w:rsidR="004C10FE" w:rsidRPr="008725A5">
              <w:rPr>
                <w:rStyle w:val="Hyperlink"/>
                <w:noProof/>
              </w:rPr>
              <w:t>Hole sizes</w:t>
            </w:r>
            <w:r w:rsidR="004C10FE">
              <w:rPr>
                <w:noProof/>
                <w:webHidden/>
              </w:rPr>
              <w:tab/>
            </w:r>
            <w:r w:rsidR="004C10FE">
              <w:rPr>
                <w:noProof/>
                <w:webHidden/>
              </w:rPr>
              <w:fldChar w:fldCharType="begin"/>
            </w:r>
            <w:r w:rsidR="004C10FE">
              <w:rPr>
                <w:noProof/>
                <w:webHidden/>
              </w:rPr>
              <w:instrText xml:space="preserve"> PAGEREF _Toc76561902 \h </w:instrText>
            </w:r>
            <w:r w:rsidR="004C10FE">
              <w:rPr>
                <w:noProof/>
                <w:webHidden/>
              </w:rPr>
            </w:r>
            <w:r w:rsidR="004C10FE">
              <w:rPr>
                <w:noProof/>
                <w:webHidden/>
              </w:rPr>
              <w:fldChar w:fldCharType="separate"/>
            </w:r>
            <w:r w:rsidR="004C10FE">
              <w:rPr>
                <w:noProof/>
                <w:webHidden/>
              </w:rPr>
              <w:t>3</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903" w:history="1">
            <w:r w:rsidR="004C10FE" w:rsidRPr="008725A5">
              <w:rPr>
                <w:rStyle w:val="Hyperlink"/>
                <w:noProof/>
              </w:rPr>
              <w:t>Import text file formats</w:t>
            </w:r>
            <w:r w:rsidR="004C10FE">
              <w:rPr>
                <w:noProof/>
                <w:webHidden/>
              </w:rPr>
              <w:tab/>
            </w:r>
            <w:r w:rsidR="004C10FE">
              <w:rPr>
                <w:noProof/>
                <w:webHidden/>
              </w:rPr>
              <w:fldChar w:fldCharType="begin"/>
            </w:r>
            <w:r w:rsidR="004C10FE">
              <w:rPr>
                <w:noProof/>
                <w:webHidden/>
              </w:rPr>
              <w:instrText xml:space="preserve"> PAGEREF _Toc76561903 \h </w:instrText>
            </w:r>
            <w:r w:rsidR="004C10FE">
              <w:rPr>
                <w:noProof/>
                <w:webHidden/>
              </w:rPr>
            </w:r>
            <w:r w:rsidR="004C10FE">
              <w:rPr>
                <w:noProof/>
                <w:webHidden/>
              </w:rPr>
              <w:fldChar w:fldCharType="separate"/>
            </w:r>
            <w:r w:rsidR="004C10FE">
              <w:rPr>
                <w:noProof/>
                <w:webHidden/>
              </w:rPr>
              <w:t>3</w:t>
            </w:r>
            <w:r w:rsidR="004C10FE">
              <w:rPr>
                <w:noProof/>
                <w:webHidden/>
              </w:rPr>
              <w:fldChar w:fldCharType="end"/>
            </w:r>
          </w:hyperlink>
        </w:p>
        <w:p w:rsidR="004C10FE" w:rsidRDefault="00877C5D">
          <w:pPr>
            <w:pStyle w:val="TOC1"/>
            <w:tabs>
              <w:tab w:val="right" w:leader="dot" w:pos="9350"/>
            </w:tabs>
            <w:rPr>
              <w:rFonts w:cstheme="minorBidi"/>
              <w:noProof/>
              <w:lang w:val="en-AU" w:eastAsia="en-AU"/>
            </w:rPr>
          </w:pPr>
          <w:hyperlink w:anchor="_Toc76561904" w:history="1">
            <w:r w:rsidR="004C10FE" w:rsidRPr="008725A5">
              <w:rPr>
                <w:rStyle w:val="Hyperlink"/>
                <w:noProof/>
              </w:rPr>
              <w:t>WITSML export formats</w:t>
            </w:r>
            <w:r w:rsidR="004C10FE">
              <w:rPr>
                <w:noProof/>
                <w:webHidden/>
              </w:rPr>
              <w:tab/>
            </w:r>
            <w:r w:rsidR="004C10FE">
              <w:rPr>
                <w:noProof/>
                <w:webHidden/>
              </w:rPr>
              <w:fldChar w:fldCharType="begin"/>
            </w:r>
            <w:r w:rsidR="004C10FE">
              <w:rPr>
                <w:noProof/>
                <w:webHidden/>
              </w:rPr>
              <w:instrText xml:space="preserve"> PAGEREF _Toc76561904 \h </w:instrText>
            </w:r>
            <w:r w:rsidR="004C10FE">
              <w:rPr>
                <w:noProof/>
                <w:webHidden/>
              </w:rPr>
            </w:r>
            <w:r w:rsidR="004C10FE">
              <w:rPr>
                <w:noProof/>
                <w:webHidden/>
              </w:rPr>
              <w:fldChar w:fldCharType="separate"/>
            </w:r>
            <w:r w:rsidR="004C10FE">
              <w:rPr>
                <w:noProof/>
                <w:webHidden/>
              </w:rPr>
              <w:t>4</w:t>
            </w:r>
            <w:r w:rsidR="004C10FE">
              <w:rPr>
                <w:noProof/>
                <w:webHidden/>
              </w:rPr>
              <w:fldChar w:fldCharType="end"/>
            </w:r>
          </w:hyperlink>
        </w:p>
        <w:p w:rsidR="004E5677" w:rsidRDefault="004E5677">
          <w:r>
            <w:rPr>
              <w:b/>
              <w:bCs/>
              <w:noProof/>
            </w:rPr>
            <w:fldChar w:fldCharType="end"/>
          </w:r>
        </w:p>
      </w:sdtContent>
    </w:sdt>
    <w:p w:rsidR="004E5677" w:rsidRPr="00AB5165" w:rsidRDefault="004E5677" w:rsidP="004E5677"/>
    <w:p w:rsidR="00AB5165" w:rsidRDefault="00AB5165" w:rsidP="00AB5165"/>
    <w:p w:rsidR="00202016" w:rsidRDefault="00202016" w:rsidP="00AB5165">
      <w:pPr>
        <w:sectPr w:rsidR="00202016" w:rsidSect="00202016">
          <w:footerReference w:type="default" r:id="rId10"/>
          <w:pgSz w:w="12240" w:h="15840"/>
          <w:pgMar w:top="1440" w:right="1440" w:bottom="1440" w:left="1440" w:header="720" w:footer="720" w:gutter="0"/>
          <w:pgNumType w:fmt="lowerRoman" w:start="1"/>
          <w:cols w:space="720"/>
          <w:docGrid w:linePitch="360"/>
        </w:sectPr>
      </w:pPr>
    </w:p>
    <w:p w:rsidR="00202016" w:rsidRDefault="008411FA" w:rsidP="008411FA">
      <w:pPr>
        <w:pStyle w:val="Heading1"/>
      </w:pPr>
      <w:bookmarkStart w:id="0" w:name="_Toc76561898"/>
      <w:r>
        <w:lastRenderedPageBreak/>
        <w:t>Introduction</w:t>
      </w:r>
      <w:bookmarkEnd w:id="0"/>
    </w:p>
    <w:p w:rsidR="008411FA" w:rsidRDefault="008411FA" w:rsidP="008411FA">
      <w:r>
        <w:t>Parade contains a number of Library and Template files. Their purpose is to store data that may need to be reused multiple times and by doing so removes the need to re-enter the data each time.</w:t>
      </w:r>
    </w:p>
    <w:p w:rsidR="008411FA" w:rsidRDefault="008411FA" w:rsidP="008411FA">
      <w:r>
        <w:t>These are accessed using options on the Libraries menu.</w:t>
      </w:r>
    </w:p>
    <w:p w:rsidR="008411FA" w:rsidRDefault="008411FA" w:rsidP="008411FA">
      <w:r>
        <w:rPr>
          <w:noProof/>
        </w:rPr>
        <w:drawing>
          <wp:inline distT="0" distB="0" distL="0" distR="0">
            <wp:extent cx="1247234" cy="8142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259" cy="827324"/>
                    </a:xfrm>
                    <a:prstGeom prst="rect">
                      <a:avLst/>
                    </a:prstGeom>
                    <a:noFill/>
                    <a:ln>
                      <a:noFill/>
                    </a:ln>
                  </pic:spPr>
                </pic:pic>
              </a:graphicData>
            </a:graphic>
          </wp:inline>
        </w:drawing>
      </w:r>
    </w:p>
    <w:p w:rsidR="008411FA" w:rsidRDefault="008411FA" w:rsidP="008411FA">
      <w:pPr>
        <w:pStyle w:val="Heading1"/>
      </w:pPr>
      <w:bookmarkStart w:id="1" w:name="_Toc76561899"/>
      <w:r>
        <w:t>String components</w:t>
      </w:r>
      <w:bookmarkEnd w:id="1"/>
    </w:p>
    <w:p w:rsidR="008411FA" w:rsidRDefault="008411FA" w:rsidP="008411FA">
      <w:r>
        <w:t xml:space="preserve">These items can be copied into an actual string. </w:t>
      </w:r>
      <w:r w:rsidR="006B448C">
        <w:t xml:space="preserve">This option was modified to address </w:t>
      </w:r>
      <w:r w:rsidR="005939D0">
        <w:t xml:space="preserve">the </w:t>
      </w:r>
      <w:r w:rsidR="006B448C">
        <w:t>different fields in an external source of component details.</w:t>
      </w:r>
    </w:p>
    <w:p w:rsidR="006B448C" w:rsidRDefault="006B448C" w:rsidP="008411FA">
      <w:r>
        <w:t>This form defines by the string component types and the components in the library.</w:t>
      </w:r>
    </w:p>
    <w:p w:rsidR="006B448C" w:rsidRDefault="006B448C" w:rsidP="008411FA">
      <w:r>
        <w:t>For convenience, the components in the grid can be restricted to just the type selected in the Type grid.</w:t>
      </w:r>
    </w:p>
    <w:p w:rsidR="001541E4" w:rsidRDefault="001541E4" w:rsidP="008411FA">
      <w:r>
        <w:t xml:space="preserve">In </w:t>
      </w:r>
      <w:proofErr w:type="gramStart"/>
      <w:r>
        <w:t>addition</w:t>
      </w:r>
      <w:proofErr w:type="gramEnd"/>
      <w:r>
        <w:t xml:space="preserve"> additional re</w:t>
      </w:r>
      <w:r w:rsidR="00704641">
        <w:t>s</w:t>
      </w:r>
      <w:r>
        <w:t xml:space="preserve">trictions can be applied, such as minimum diameter and nominal weight and </w:t>
      </w:r>
      <w:r w:rsidR="00704641">
        <w:t>grade and connection type. By using minimum rather than exact values, the desired records are near the top of the list without the risk of being hidden because of some small rounding error, had exact values been required. Likewise, only the start of a grade or  connect type is required and not the full string.</w:t>
      </w:r>
    </w:p>
    <w:p w:rsidR="008411FA" w:rsidRDefault="00704641" w:rsidP="008411FA">
      <w:r>
        <w:rPr>
          <w:noProof/>
        </w:rPr>
        <w:drawing>
          <wp:inline distT="0" distB="0" distL="0" distR="0" wp14:anchorId="68CB0E71" wp14:editId="3073DA40">
            <wp:extent cx="5943600" cy="1885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85315"/>
                    </a:xfrm>
                    <a:prstGeom prst="rect">
                      <a:avLst/>
                    </a:prstGeom>
                  </pic:spPr>
                </pic:pic>
              </a:graphicData>
            </a:graphic>
          </wp:inline>
        </w:drawing>
      </w:r>
      <w:bookmarkStart w:id="2" w:name="_GoBack"/>
      <w:bookmarkEnd w:id="2"/>
    </w:p>
    <w:p w:rsidR="008411FA" w:rsidRDefault="008411FA" w:rsidP="008411FA"/>
    <w:p w:rsidR="008411FA" w:rsidRDefault="008411FA" w:rsidP="008411FA">
      <w:r>
        <w:t>The fields include descripti</w:t>
      </w:r>
      <w:r w:rsidR="006B448C">
        <w:t>ve</w:t>
      </w:r>
      <w:r>
        <w:t xml:space="preserve"> ones, such as the description</w:t>
      </w:r>
      <w:r w:rsidR="006B448C">
        <w:t>,</w:t>
      </w:r>
      <w:r>
        <w:t xml:space="preserve"> type</w:t>
      </w:r>
      <w:r w:rsidR="006B448C">
        <w:t>, connection, grade</w:t>
      </w:r>
      <w:r>
        <w:t xml:space="preserve"> </w:t>
      </w:r>
      <w:r w:rsidR="006B448C">
        <w:t xml:space="preserve">make and model </w:t>
      </w:r>
      <w:r>
        <w:t>and physical properties of the item, such as size composition, quality and strength.</w:t>
      </w:r>
    </w:p>
    <w:p w:rsidR="008411FA" w:rsidRDefault="008411FA">
      <w:r>
        <w:br w:type="page"/>
      </w:r>
    </w:p>
    <w:p w:rsidR="008411FA" w:rsidRDefault="008411FA" w:rsidP="008411FA">
      <w:pPr>
        <w:pStyle w:val="Heading1"/>
      </w:pPr>
      <w:bookmarkStart w:id="3" w:name="_Toc76561900"/>
      <w:r>
        <w:lastRenderedPageBreak/>
        <w:t>Pipe grades</w:t>
      </w:r>
      <w:bookmarkEnd w:id="3"/>
    </w:p>
    <w:p w:rsidR="008411FA" w:rsidRDefault="008411FA" w:rsidP="008411FA">
      <w:r>
        <w:t>This library defines the minimum yield and Young’s modulus values for different grade of different materials.</w:t>
      </w:r>
      <w:r w:rsidR="004C10FE">
        <w:t xml:space="preserve"> There may be entries for similar codes for the same material eg C-90 and C90</w:t>
      </w:r>
    </w:p>
    <w:p w:rsidR="008411FA" w:rsidRDefault="007838E7" w:rsidP="008411FA">
      <w:r>
        <w:rPr>
          <w:noProof/>
        </w:rPr>
        <w:drawing>
          <wp:inline distT="0" distB="0" distL="0" distR="0" wp14:anchorId="1E5AB369" wp14:editId="14471301">
            <wp:extent cx="5943600" cy="23609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60930"/>
                    </a:xfrm>
                    <a:prstGeom prst="rect">
                      <a:avLst/>
                    </a:prstGeom>
                  </pic:spPr>
                </pic:pic>
              </a:graphicData>
            </a:graphic>
          </wp:inline>
        </w:drawing>
      </w:r>
    </w:p>
    <w:p w:rsidR="008411FA" w:rsidRDefault="008411FA" w:rsidP="00C119C6">
      <w:pPr>
        <w:pStyle w:val="Heading1"/>
      </w:pPr>
      <w:bookmarkStart w:id="4" w:name="_Toc76561901"/>
      <w:r>
        <w:t>Materials</w:t>
      </w:r>
      <w:bookmarkEnd w:id="4"/>
    </w:p>
    <w:p w:rsidR="00C119C6" w:rsidRDefault="00C119C6" w:rsidP="00C119C6">
      <w:r>
        <w:t>This is a library of material types, with their physical properties.</w:t>
      </w:r>
    </w:p>
    <w:p w:rsidR="00C119C6" w:rsidRDefault="004C10FE" w:rsidP="00C119C6">
      <w:r>
        <w:rPr>
          <w:noProof/>
        </w:rPr>
        <w:drawing>
          <wp:inline distT="0" distB="0" distL="0" distR="0" wp14:anchorId="74FFB80B" wp14:editId="29122ED0">
            <wp:extent cx="5943600" cy="18649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64995"/>
                    </a:xfrm>
                    <a:prstGeom prst="rect">
                      <a:avLst/>
                    </a:prstGeom>
                  </pic:spPr>
                </pic:pic>
              </a:graphicData>
            </a:graphic>
          </wp:inline>
        </w:drawing>
      </w:r>
    </w:p>
    <w:p w:rsidR="004C10FE" w:rsidRDefault="004C10FE">
      <w:pPr>
        <w:rPr>
          <w:rFonts w:asciiTheme="majorHAnsi" w:eastAsiaTheme="majorEastAsia" w:hAnsiTheme="majorHAnsi" w:cstheme="majorBidi"/>
          <w:color w:val="2F5496" w:themeColor="accent1" w:themeShade="BF"/>
          <w:sz w:val="32"/>
          <w:szCs w:val="32"/>
        </w:rPr>
      </w:pPr>
      <w:r>
        <w:br w:type="page"/>
      </w:r>
    </w:p>
    <w:p w:rsidR="00C119C6" w:rsidRDefault="00C119C6" w:rsidP="00C119C6">
      <w:pPr>
        <w:pStyle w:val="Heading1"/>
      </w:pPr>
      <w:bookmarkStart w:id="5" w:name="_Toc76561902"/>
      <w:r>
        <w:lastRenderedPageBreak/>
        <w:t>Hole sizes</w:t>
      </w:r>
      <w:bookmarkEnd w:id="5"/>
    </w:p>
    <w:p w:rsidR="00C119C6" w:rsidRDefault="00C119C6" w:rsidP="00C119C6">
      <w:r>
        <w:t>The hole size library holds internal diameters of open hole and inside casing for copying to an actual hole profile.</w:t>
      </w:r>
    </w:p>
    <w:p w:rsidR="00C119C6" w:rsidRDefault="004C10FE" w:rsidP="00C119C6">
      <w:r>
        <w:rPr>
          <w:noProof/>
        </w:rPr>
        <w:drawing>
          <wp:inline distT="0" distB="0" distL="0" distR="0" wp14:anchorId="715E1B0B" wp14:editId="39A9E735">
            <wp:extent cx="5943600" cy="1658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658620"/>
                    </a:xfrm>
                    <a:prstGeom prst="rect">
                      <a:avLst/>
                    </a:prstGeom>
                  </pic:spPr>
                </pic:pic>
              </a:graphicData>
            </a:graphic>
          </wp:inline>
        </w:drawing>
      </w:r>
    </w:p>
    <w:p w:rsidR="00C119C6" w:rsidRDefault="00C119C6" w:rsidP="00C119C6">
      <w:r>
        <w:t>These can be copied in the hole profile screen.</w:t>
      </w:r>
    </w:p>
    <w:p w:rsidR="00C119C6" w:rsidRDefault="00C119C6" w:rsidP="00C119C6">
      <w:pPr>
        <w:pStyle w:val="Heading1"/>
      </w:pPr>
      <w:bookmarkStart w:id="6" w:name="_Toc76561903"/>
      <w:r>
        <w:t>Import text file formats</w:t>
      </w:r>
      <w:bookmarkEnd w:id="6"/>
    </w:p>
    <w:p w:rsidR="00C119C6" w:rsidRDefault="00C119C6" w:rsidP="00C119C6">
      <w:r>
        <w:t xml:space="preserve">A number of </w:t>
      </w:r>
      <w:proofErr w:type="gramStart"/>
      <w:r>
        <w:t>table</w:t>
      </w:r>
      <w:proofErr w:type="gramEnd"/>
      <w:r>
        <w:t xml:space="preserve"> edit forms have an option to import data from a text file.</w:t>
      </w:r>
    </w:p>
    <w:p w:rsidR="00C119C6" w:rsidRDefault="00C119C6" w:rsidP="00C119C6">
      <w:r>
        <w:t>These require the position of each field in the file to be defined</w:t>
      </w:r>
    </w:p>
    <w:p w:rsidR="00C119C6" w:rsidRDefault="00C119C6" w:rsidP="00C119C6">
      <w:r>
        <w:t>This template library allows you to save a manually entered format for future use, since often data is imported from the same 3</w:t>
      </w:r>
      <w:r w:rsidRPr="00C119C6">
        <w:rPr>
          <w:vertAlign w:val="superscript"/>
        </w:rPr>
        <w:t>rd</w:t>
      </w:r>
      <w:r>
        <w:t xml:space="preserve"> party source in the same format.</w:t>
      </w:r>
    </w:p>
    <w:p w:rsidR="00C119C6" w:rsidRDefault="004C10FE" w:rsidP="00C119C6">
      <w:r>
        <w:rPr>
          <w:noProof/>
        </w:rPr>
        <w:drawing>
          <wp:inline distT="0" distB="0" distL="0" distR="0" wp14:anchorId="343BAF45" wp14:editId="4751A1AD">
            <wp:extent cx="5943600" cy="22034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03450"/>
                    </a:xfrm>
                    <a:prstGeom prst="rect">
                      <a:avLst/>
                    </a:prstGeom>
                  </pic:spPr>
                </pic:pic>
              </a:graphicData>
            </a:graphic>
          </wp:inline>
        </w:drawing>
      </w:r>
    </w:p>
    <w:p w:rsidR="00C119C6" w:rsidRDefault="00C119C6" w:rsidP="00C119C6">
      <w:r>
        <w:t>The format header table on the left defines the different formats that have been saved. The field information for the selected format is displayed on the right.</w:t>
      </w:r>
    </w:p>
    <w:p w:rsidR="00C119C6" w:rsidRDefault="00C119C6" w:rsidP="00C119C6">
      <w:r>
        <w:t>The header table contains an identifying code and description and the table that it applies to.</w:t>
      </w:r>
    </w:p>
    <w:p w:rsidR="00C119C6" w:rsidRDefault="00C119C6" w:rsidP="00C119C6">
      <w:r>
        <w:t>The file format is also defined as well as the first line to import, to skip over header lines.</w:t>
      </w:r>
    </w:p>
    <w:p w:rsidR="00C119C6" w:rsidRDefault="00C119C6" w:rsidP="00C119C6">
      <w:r>
        <w:t>The fields are defined by the sequence number and the field name in the table.</w:t>
      </w:r>
    </w:p>
    <w:p w:rsidR="00C119C6" w:rsidRDefault="00C119C6" w:rsidP="00C119C6">
      <w:r>
        <w:t>For a Tab delimited or CSV file the position is defined by a single number corresponding to the column number, as it would appear if theses files were opened in Excel.</w:t>
      </w:r>
    </w:p>
    <w:p w:rsidR="00C119C6" w:rsidRDefault="00C119C6" w:rsidP="00C119C6">
      <w:r>
        <w:lastRenderedPageBreak/>
        <w:t xml:space="preserve">For a positional file, fields are aligned by inserting spaces between the values. In this case, the  position is defined by the first and last character of the line to be </w:t>
      </w:r>
      <w:r w:rsidR="0076196C">
        <w:t>copied to extract the particular field.</w:t>
      </w:r>
    </w:p>
    <w:p w:rsidR="0076196C" w:rsidRDefault="0076196C" w:rsidP="00C119C6">
      <w:r>
        <w:t>This table is not normally edit directly but saved after entering the values for importing a particular text file.</w:t>
      </w:r>
    </w:p>
    <w:p w:rsidR="0076196C" w:rsidRDefault="0076196C" w:rsidP="00C119C6">
      <w:r>
        <w:t>The format can then be reused when a similar file is to be imported.</w:t>
      </w:r>
    </w:p>
    <w:p w:rsidR="003F024A" w:rsidRDefault="0076196C" w:rsidP="00C119C6">
      <w:r>
        <w:t>Note that the units for the data are not saved and must be selected each time a file is imported. This allows the same format to be used whatever units are used for the data.</w:t>
      </w:r>
    </w:p>
    <w:p w:rsidR="003F024A" w:rsidRDefault="003F024A" w:rsidP="003F024A">
      <w:pPr>
        <w:pStyle w:val="Heading1"/>
      </w:pPr>
      <w:bookmarkStart w:id="7" w:name="_Toc76561904"/>
      <w:r>
        <w:t>WITSML export formats</w:t>
      </w:r>
      <w:bookmarkEnd w:id="7"/>
    </w:p>
    <w:p w:rsidR="003F024A" w:rsidRDefault="003F024A" w:rsidP="003F024A">
      <w:r>
        <w:t>The saved export formats can be viewed on the Library menu.</w:t>
      </w:r>
    </w:p>
    <w:p w:rsidR="003F024A" w:rsidRDefault="004C10FE" w:rsidP="003F024A">
      <w:r>
        <w:rPr>
          <w:noProof/>
        </w:rPr>
        <w:drawing>
          <wp:inline distT="0" distB="0" distL="0" distR="0" wp14:anchorId="75562096" wp14:editId="365FE847">
            <wp:extent cx="5943600" cy="17443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44345"/>
                    </a:xfrm>
                    <a:prstGeom prst="rect">
                      <a:avLst/>
                    </a:prstGeom>
                  </pic:spPr>
                </pic:pic>
              </a:graphicData>
            </a:graphic>
          </wp:inline>
        </w:drawing>
      </w:r>
    </w:p>
    <w:p w:rsidR="003F024A" w:rsidRDefault="003F024A" w:rsidP="003F024A">
      <w:r>
        <w:t>The left grid lists the saved formats.</w:t>
      </w:r>
    </w:p>
    <w:p w:rsidR="003F024A" w:rsidRPr="00C73EA5" w:rsidRDefault="003F024A" w:rsidP="003F024A">
      <w:r>
        <w:t>The right grid lists the field names, in sequence for the selected format.</w:t>
      </w:r>
    </w:p>
    <w:p w:rsidR="0076196C" w:rsidRPr="00C119C6" w:rsidRDefault="0076196C" w:rsidP="00C119C6"/>
    <w:sectPr w:rsidR="0076196C" w:rsidRPr="00C119C6"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C5D" w:rsidRDefault="00877C5D" w:rsidP="00202016">
      <w:pPr>
        <w:spacing w:after="0" w:line="240" w:lineRule="auto"/>
      </w:pPr>
      <w:r>
        <w:separator/>
      </w:r>
    </w:p>
  </w:endnote>
  <w:endnote w:type="continuationSeparator" w:id="0">
    <w:p w:rsidR="00877C5D" w:rsidRDefault="00877C5D"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4E5677">
    <w:pPr>
      <w:pStyle w:val="Footer"/>
    </w:pPr>
    <w:r>
      <w:t xml:space="preserve">Version </w:t>
    </w:r>
    <w:r w:rsidR="003F024A">
      <w:t>1.</w:t>
    </w:r>
    <w:r w:rsidR="004C10FE">
      <w:t>58</w:t>
    </w:r>
    <w:r>
      <w:ptab w:relativeTo="margin" w:alignment="center" w:leader="none"/>
    </w:r>
    <w:r>
      <w:ptab w:relativeTo="margin" w:alignment="right" w:leader="none"/>
    </w:r>
    <w:r w:rsidR="004C10FE">
      <w:t>Jul</w:t>
    </w:r>
    <w:r>
      <w:t xml:space="preserve"> 202</w:t>
    </w:r>
    <w:r w:rsidR="004C10FE">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r>
      <w:t xml:space="preserve">Version </w:t>
    </w:r>
    <w:r w:rsidR="003F024A">
      <w:t>1.</w:t>
    </w:r>
    <w:r w:rsidR="004C10FE" w:rsidRPr="004C10FE">
      <w:rPr>
        <w:b/>
      </w:rPr>
      <w:t>58</w:t>
    </w:r>
    <w:r w:rsidRPr="004C10FE">
      <w:rPr>
        <w:b/>
      </w:rPr>
      <w:ptab w:relativeTo="margin" w:alignment="center" w:leader="none"/>
    </w:r>
    <w:r w:rsidRPr="004C10FE">
      <w:rPr>
        <w:b/>
      </w:rPr>
      <w:fldChar w:fldCharType="begin"/>
    </w:r>
    <w:r w:rsidRPr="004C10FE">
      <w:rPr>
        <w:b/>
      </w:rPr>
      <w:instrText xml:space="preserve"> PAGE   \* MERGEFORMAT </w:instrText>
    </w:r>
    <w:r w:rsidRPr="004C10FE">
      <w:rPr>
        <w:b/>
      </w:rPr>
      <w:fldChar w:fldCharType="separate"/>
    </w:r>
    <w:r w:rsidRPr="004C10FE">
      <w:rPr>
        <w:b/>
        <w:noProof/>
      </w:rPr>
      <w:t>1</w:t>
    </w:r>
    <w:r w:rsidRPr="004C10FE">
      <w:rPr>
        <w:b/>
        <w:noProof/>
      </w:rPr>
      <w:fldChar w:fldCharType="end"/>
    </w:r>
    <w:r w:rsidRPr="004C10FE">
      <w:rPr>
        <w:b/>
      </w:rPr>
      <w:ptab w:relativeTo="margin" w:alignment="right" w:leader="none"/>
    </w:r>
    <w:r w:rsidR="004C10FE">
      <w:rPr>
        <w:b/>
      </w:rPr>
      <w:t>Jul</w:t>
    </w:r>
    <w:r w:rsidRPr="004C10FE">
      <w:rPr>
        <w:b/>
      </w:rPr>
      <w:t xml:space="preserve"> 202</w:t>
    </w:r>
    <w:r w:rsidR="004C10FE">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C5D" w:rsidRDefault="00877C5D" w:rsidP="00202016">
      <w:pPr>
        <w:spacing w:after="0" w:line="240" w:lineRule="auto"/>
      </w:pPr>
      <w:r>
        <w:separator/>
      </w:r>
    </w:p>
  </w:footnote>
  <w:footnote w:type="continuationSeparator" w:id="0">
    <w:p w:rsidR="00877C5D" w:rsidRDefault="00877C5D"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202016">
    <w:pPr>
      <w:pStyle w:val="Header"/>
    </w:pPr>
    <w:r>
      <w:t>Parade User guide</w:t>
    </w:r>
    <w:r>
      <w:ptab w:relativeTo="margin" w:alignment="center" w:leader="none"/>
    </w:r>
    <w:r>
      <w:ptab w:relativeTo="margin" w:alignment="right" w:leader="none"/>
    </w:r>
    <w:r w:rsidR="008411FA">
      <w:t>Libraries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FA"/>
    <w:rsid w:val="0006234E"/>
    <w:rsid w:val="001541E4"/>
    <w:rsid w:val="00202016"/>
    <w:rsid w:val="003F024A"/>
    <w:rsid w:val="0049551C"/>
    <w:rsid w:val="004C10FE"/>
    <w:rsid w:val="004E5677"/>
    <w:rsid w:val="005939D0"/>
    <w:rsid w:val="00662A98"/>
    <w:rsid w:val="006B448C"/>
    <w:rsid w:val="006C7EF4"/>
    <w:rsid w:val="00704641"/>
    <w:rsid w:val="0076196C"/>
    <w:rsid w:val="007838E7"/>
    <w:rsid w:val="007C07C3"/>
    <w:rsid w:val="00810902"/>
    <w:rsid w:val="008411FA"/>
    <w:rsid w:val="00877C5D"/>
    <w:rsid w:val="00AB5165"/>
    <w:rsid w:val="00C119C6"/>
    <w:rsid w:val="00DA3878"/>
    <w:rsid w:val="00DF5416"/>
    <w:rsid w:val="00EE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1071"/>
  <w15:chartTrackingRefBased/>
  <w15:docId w15:val="{D6C7D704-3027-4136-ABAC-16BDFB68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styleId="Hyperlink">
    <w:name w:val="Hyperlink"/>
    <w:basedOn w:val="DefaultParagraphFont"/>
    <w:uiPriority w:val="99"/>
    <w:unhideWhenUsed/>
    <w:rsid w:val="00810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43D0-D3E3-4A4A-AD2B-DD1B4ECA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174</TotalTime>
  <Pages>7</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5</cp:revision>
  <dcterms:created xsi:type="dcterms:W3CDTF">2020-09-15T06:10:00Z</dcterms:created>
  <dcterms:modified xsi:type="dcterms:W3CDTF">2021-07-19T09:56:00Z</dcterms:modified>
</cp:coreProperties>
</file>